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86" w:rsidRPr="00911F86" w:rsidRDefault="00911F86" w:rsidP="00911F86">
      <w:pPr>
        <w:tabs>
          <w:tab w:val="right" w:leader="dot" w:pos="792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loai_45"/>
      <w:r w:rsidRPr="00911F86">
        <w:rPr>
          <w:rFonts w:ascii="Times New Roman" w:hAnsi="Times New Roman" w:cs="Times New Roman"/>
          <w:b/>
          <w:sz w:val="28"/>
          <w:szCs w:val="28"/>
        </w:rPr>
        <w:t>Mẫu số 05.</w:t>
      </w:r>
      <w:bookmarkEnd w:id="0"/>
    </w:p>
    <w:p w:rsidR="00911F86" w:rsidRPr="00911F86" w:rsidRDefault="00911F86" w:rsidP="00911F86">
      <w:pPr>
        <w:tabs>
          <w:tab w:val="right" w:leader="dot" w:pos="792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loai_45_name"/>
      <w:r w:rsidRPr="00911F86">
        <w:rPr>
          <w:rFonts w:ascii="Times New Roman" w:hAnsi="Times New Roman" w:cs="Times New Roman"/>
          <w:b/>
          <w:sz w:val="28"/>
          <w:szCs w:val="28"/>
        </w:rPr>
        <w:t>DANH MỤC</w:t>
      </w:r>
      <w:bookmarkEnd w:id="1"/>
    </w:p>
    <w:p w:rsidR="00911F86" w:rsidRPr="00911F86" w:rsidRDefault="00911F86" w:rsidP="00911F86">
      <w:pPr>
        <w:tabs>
          <w:tab w:val="right" w:leader="dot" w:pos="792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2" w:name="loai_45_name_name"/>
      <w:r w:rsidRPr="00911F86">
        <w:rPr>
          <w:rFonts w:ascii="Times New Roman" w:hAnsi="Times New Roman" w:cs="Times New Roman"/>
          <w:b/>
          <w:sz w:val="28"/>
          <w:szCs w:val="28"/>
          <w:lang w:val="en-US"/>
        </w:rPr>
        <w:t>Văn bản quy phạm pháp luật còn hiệu lực thuộc lĩnh vực quản lý nhà nước của phường La Khê trong kỳ hệ thống hóa</w:t>
      </w:r>
      <w:bookmarkEnd w:id="2"/>
    </w:p>
    <w:p w:rsidR="00911F86" w:rsidRPr="00911F86" w:rsidRDefault="00911F86" w:rsidP="00911F86">
      <w:pPr>
        <w:tabs>
          <w:tab w:val="right" w:leader="dot" w:pos="792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EFC9B" wp14:editId="5F0D9C66">
                <wp:simplePos x="0" y="0"/>
                <wp:positionH relativeFrom="column">
                  <wp:posOffset>1562100</wp:posOffset>
                </wp:positionH>
                <wp:positionV relativeFrom="paragraph">
                  <wp:posOffset>67945</wp:posOffset>
                </wp:positionV>
                <wp:extent cx="2647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5.35pt" to="331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ZstwEAAMMDAAAOAAAAZHJzL2Uyb0RvYy54bWysU8GOEzEMvSPxD1HudKbVssC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" strokecolor="#4579b8 [3044]"/>
            </w:pict>
          </mc:Fallback>
        </mc:AlternateContent>
      </w:r>
    </w:p>
    <w:tbl>
      <w:tblPr>
        <w:tblW w:w="97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1101"/>
        <w:gridCol w:w="2285"/>
        <w:gridCol w:w="3263"/>
        <w:gridCol w:w="1300"/>
        <w:gridCol w:w="1172"/>
      </w:tblGrid>
      <w:tr w:rsidR="00911F86" w:rsidRPr="00911F86" w:rsidTr="00551608">
        <w:tc>
          <w:tcPr>
            <w:tcW w:w="301" w:type="pct"/>
            <w:shd w:val="clear" w:color="auto" w:fill="auto"/>
          </w:tcPr>
          <w:p w:rsidR="00911F86" w:rsidRPr="00911F86" w:rsidRDefault="00911F86" w:rsidP="00911F86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8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67" w:type="pct"/>
            <w:shd w:val="clear" w:color="auto" w:fill="auto"/>
          </w:tcPr>
          <w:p w:rsidR="00911F86" w:rsidRPr="00911F86" w:rsidRDefault="00911F86" w:rsidP="00911F86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86">
              <w:rPr>
                <w:rFonts w:ascii="Times New Roman" w:hAnsi="Times New Roman" w:cs="Times New Roman"/>
                <w:b/>
                <w:sz w:val="28"/>
                <w:szCs w:val="28"/>
              </w:rPr>
              <w:t>Tên loại văn bản</w:t>
            </w:r>
          </w:p>
        </w:tc>
        <w:tc>
          <w:tcPr>
            <w:tcW w:w="1177" w:type="pct"/>
            <w:shd w:val="clear" w:color="auto" w:fill="auto"/>
          </w:tcPr>
          <w:p w:rsidR="00911F86" w:rsidRPr="00911F86" w:rsidRDefault="00911F86" w:rsidP="00911F86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86">
              <w:rPr>
                <w:rFonts w:ascii="Times New Roman" w:hAnsi="Times New Roman" w:cs="Times New Roman"/>
                <w:b/>
                <w:sz w:val="28"/>
                <w:szCs w:val="28"/>
              </w:rPr>
              <w:t>Số, ký hiệu; ngày, tháng, năm ban hành văn bản</w:t>
            </w:r>
          </w:p>
        </w:tc>
        <w:tc>
          <w:tcPr>
            <w:tcW w:w="1681" w:type="pct"/>
            <w:shd w:val="clear" w:color="auto" w:fill="auto"/>
          </w:tcPr>
          <w:p w:rsidR="00911F86" w:rsidRPr="00911F86" w:rsidRDefault="00911F86" w:rsidP="00911F86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86">
              <w:rPr>
                <w:rFonts w:ascii="Times New Roman" w:hAnsi="Times New Roman" w:cs="Times New Roman"/>
                <w:b/>
                <w:sz w:val="28"/>
                <w:szCs w:val="28"/>
              </w:rPr>
              <w:t>Tên gọi của văn bản</w:t>
            </w:r>
          </w:p>
        </w:tc>
        <w:tc>
          <w:tcPr>
            <w:tcW w:w="670" w:type="pct"/>
            <w:shd w:val="clear" w:color="auto" w:fill="auto"/>
          </w:tcPr>
          <w:p w:rsidR="00911F86" w:rsidRPr="00911F86" w:rsidRDefault="00911F86" w:rsidP="00911F86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Thời điểm có hiệu </w:t>
            </w:r>
            <w:r w:rsidRPr="00911F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911F86">
              <w:rPr>
                <w:rFonts w:ascii="Times New Roman" w:hAnsi="Times New Roman" w:cs="Times New Roman"/>
                <w:b/>
                <w:sz w:val="28"/>
                <w:szCs w:val="28"/>
              </w:rPr>
              <w:t>ực</w:t>
            </w:r>
          </w:p>
        </w:tc>
        <w:tc>
          <w:tcPr>
            <w:tcW w:w="604" w:type="pct"/>
            <w:shd w:val="clear" w:color="auto" w:fill="auto"/>
          </w:tcPr>
          <w:p w:rsidR="00911F86" w:rsidRPr="00911F86" w:rsidRDefault="00911F86" w:rsidP="00911F86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86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  <w:r w:rsidRPr="00911F8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911F86" w:rsidRPr="00911F86" w:rsidTr="00551608">
        <w:tc>
          <w:tcPr>
            <w:tcW w:w="5000" w:type="pct"/>
            <w:gridSpan w:val="6"/>
            <w:shd w:val="clear" w:color="auto" w:fill="auto"/>
            <w:vAlign w:val="center"/>
          </w:tcPr>
          <w:p w:rsidR="00911F86" w:rsidRPr="00911F86" w:rsidRDefault="00911F86" w:rsidP="00911F86">
            <w:pPr>
              <w:tabs>
                <w:tab w:val="right" w:leader="dot" w:pos="792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1F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11F86">
              <w:rPr>
                <w:rFonts w:ascii="Times New Roman" w:hAnsi="Times New Roman" w:cs="Times New Roman"/>
                <w:b/>
                <w:sz w:val="28"/>
                <w:szCs w:val="28"/>
              </w:rPr>
              <w:t>. LĨNH V</w:t>
            </w:r>
            <w:r w:rsidRPr="00911F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Ự</w:t>
            </w:r>
            <w:r w:rsidRPr="00911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 </w:t>
            </w:r>
            <w:r w:rsidRPr="00911F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KINH TẾ XÃ HỘI</w:t>
            </w:r>
          </w:p>
        </w:tc>
      </w:tr>
      <w:tr w:rsidR="00911F86" w:rsidRPr="00911F86" w:rsidTr="00551608">
        <w:tc>
          <w:tcPr>
            <w:tcW w:w="301" w:type="pct"/>
            <w:shd w:val="clear" w:color="auto" w:fill="auto"/>
            <w:vAlign w:val="center"/>
          </w:tcPr>
          <w:p w:rsidR="00911F86" w:rsidRPr="00911F86" w:rsidRDefault="00911F86" w:rsidP="00A24BAE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F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11F86" w:rsidRPr="00911F86" w:rsidRDefault="00911F86" w:rsidP="00911F86">
            <w:pPr>
              <w:tabs>
                <w:tab w:val="right" w:leader="dot" w:pos="792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Nghị quyết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911F86" w:rsidRPr="00911F86" w:rsidRDefault="00911F86" w:rsidP="00911F86">
            <w:pPr>
              <w:tabs>
                <w:tab w:val="right" w:leader="dot" w:pos="792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01/2016/NQ-HĐND ngày 27/7/2016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911F86" w:rsidRPr="00911F86" w:rsidRDefault="00911F86" w:rsidP="00911F86">
            <w:pPr>
              <w:tabs>
                <w:tab w:val="right" w:leader="dot" w:pos="792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Kê hoạch thực hiện phát triển kinh tế xã hội giai đoạn 2016-2020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911F86" w:rsidRPr="00911F86" w:rsidRDefault="00911F86" w:rsidP="00A24BAE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03/8/2016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11F86" w:rsidRPr="00911F86" w:rsidRDefault="00911F86" w:rsidP="00A24BAE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11F86">
              <w:rPr>
                <w:rFonts w:ascii="Times New Roman" w:hAnsi="Times New Roman" w:cs="Times New Roman"/>
                <w:b/>
                <w:i/>
                <w:lang w:val="en-US"/>
              </w:rPr>
              <w:t>Còn hiệu lực</w:t>
            </w:r>
          </w:p>
        </w:tc>
      </w:tr>
      <w:tr w:rsidR="00911F86" w:rsidRPr="00911F86" w:rsidTr="00551608">
        <w:tc>
          <w:tcPr>
            <w:tcW w:w="301" w:type="pct"/>
            <w:shd w:val="clear" w:color="auto" w:fill="auto"/>
            <w:vAlign w:val="center"/>
          </w:tcPr>
          <w:p w:rsidR="00911F86" w:rsidRPr="00911F86" w:rsidRDefault="00911F86" w:rsidP="00A24BAE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F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11F86" w:rsidRPr="00911F86" w:rsidRDefault="00911F86" w:rsidP="00911F86">
            <w:pPr>
              <w:tabs>
                <w:tab w:val="right" w:leader="dot" w:pos="792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Nghị quyết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911F86" w:rsidRPr="00911F86" w:rsidRDefault="00911F86" w:rsidP="00911F86">
            <w:pPr>
              <w:tabs>
                <w:tab w:val="right" w:leader="dot" w:pos="792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19/2016/NQ-HĐND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911F86" w:rsidRPr="00911F86" w:rsidRDefault="00911F86" w:rsidP="00911F86">
            <w:pPr>
              <w:tabs>
                <w:tab w:val="right" w:leader="dot" w:pos="792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 việc thực hiện nhiệm vụ kinh tế xã hội năm 2016, phương hướng năm 2017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911F86" w:rsidRPr="00911F86" w:rsidRDefault="00911F86" w:rsidP="00A24BAE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5/1/2017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911F86" w:rsidRPr="00911F86" w:rsidRDefault="00911F86" w:rsidP="00A24BAE">
            <w:pPr>
              <w:tabs>
                <w:tab w:val="right" w:leader="dot" w:pos="7920"/>
              </w:tabs>
              <w:spacing w:before="12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11F86">
              <w:rPr>
                <w:rFonts w:ascii="Times New Roman" w:hAnsi="Times New Roman" w:cs="Times New Roman"/>
                <w:b/>
                <w:i/>
                <w:lang w:val="en-US"/>
              </w:rPr>
              <w:t>Ngưng hiệu lực một phần</w:t>
            </w:r>
          </w:p>
        </w:tc>
      </w:tr>
      <w:tr w:rsidR="00911F86" w:rsidRPr="00911F86" w:rsidTr="00551608">
        <w:tc>
          <w:tcPr>
            <w:tcW w:w="5000" w:type="pct"/>
            <w:gridSpan w:val="6"/>
            <w:shd w:val="clear" w:color="auto" w:fill="auto"/>
            <w:vAlign w:val="center"/>
          </w:tcPr>
          <w:p w:rsidR="00911F86" w:rsidRPr="00551608" w:rsidRDefault="00911F86" w:rsidP="00551608">
            <w:pPr>
              <w:tabs>
                <w:tab w:val="right" w:leader="dot" w:pos="792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1F86">
              <w:rPr>
                <w:rFonts w:ascii="Times New Roman" w:hAnsi="Times New Roman" w:cs="Times New Roman"/>
                <w:b/>
                <w:sz w:val="28"/>
                <w:szCs w:val="28"/>
              </w:rPr>
              <w:t>II. LĨNH V</w:t>
            </w:r>
            <w:r w:rsidRPr="00911F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Ự</w:t>
            </w:r>
            <w:r w:rsidR="00551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 </w:t>
            </w:r>
            <w:r w:rsidR="005516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HÀNH CHÍNH</w:t>
            </w:r>
          </w:p>
        </w:tc>
      </w:tr>
      <w:tr w:rsidR="00551608" w:rsidRPr="00911F86" w:rsidTr="00551608">
        <w:tc>
          <w:tcPr>
            <w:tcW w:w="301" w:type="pct"/>
            <w:shd w:val="clear" w:color="auto" w:fill="auto"/>
          </w:tcPr>
          <w:p w:rsidR="00551608" w:rsidRPr="00551608" w:rsidRDefault="00551608" w:rsidP="0055160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516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pct"/>
            <w:shd w:val="clear" w:color="auto" w:fill="auto"/>
          </w:tcPr>
          <w:p w:rsidR="00551608" w:rsidRPr="00551608" w:rsidRDefault="00551608" w:rsidP="0055160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08">
              <w:rPr>
                <w:rFonts w:ascii="Times New Roman" w:hAnsi="Times New Roman" w:cs="Times New Roman"/>
                <w:sz w:val="28"/>
                <w:szCs w:val="28"/>
              </w:rPr>
              <w:t>Quyết định</w:t>
            </w:r>
          </w:p>
        </w:tc>
        <w:tc>
          <w:tcPr>
            <w:tcW w:w="1177" w:type="pct"/>
            <w:shd w:val="clear" w:color="auto" w:fill="auto"/>
          </w:tcPr>
          <w:p w:rsidR="00551608" w:rsidRPr="00551608" w:rsidRDefault="00551608" w:rsidP="0055160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08">
              <w:rPr>
                <w:rFonts w:ascii="Times New Roman" w:hAnsi="Times New Roman" w:cs="Times New Roman"/>
                <w:sz w:val="28"/>
                <w:szCs w:val="28"/>
              </w:rPr>
              <w:t>09/2016/QĐ-UBND ngày 20/10/2016</w:t>
            </w:r>
          </w:p>
        </w:tc>
        <w:tc>
          <w:tcPr>
            <w:tcW w:w="1681" w:type="pct"/>
            <w:shd w:val="clear" w:color="auto" w:fill="auto"/>
          </w:tcPr>
          <w:p w:rsidR="00551608" w:rsidRPr="00551608" w:rsidRDefault="00551608" w:rsidP="0055160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08">
              <w:rPr>
                <w:rFonts w:ascii="Times New Roman" w:hAnsi="Times New Roman" w:cs="Times New Roman"/>
                <w:sz w:val="28"/>
                <w:szCs w:val="28"/>
              </w:rPr>
              <w:t>Ban hành Quy chế làm việc của ủy ban nhân dân nhiệm kỳ 2016-2021</w:t>
            </w:r>
          </w:p>
        </w:tc>
        <w:tc>
          <w:tcPr>
            <w:tcW w:w="670" w:type="pct"/>
            <w:shd w:val="clear" w:color="auto" w:fill="auto"/>
          </w:tcPr>
          <w:p w:rsidR="00551608" w:rsidRPr="00551608" w:rsidRDefault="00551608" w:rsidP="0055160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608">
              <w:rPr>
                <w:rFonts w:ascii="Times New Roman" w:hAnsi="Times New Roman" w:cs="Times New Roman"/>
                <w:sz w:val="28"/>
                <w:szCs w:val="28"/>
              </w:rPr>
              <w:t>27/10/2016</w:t>
            </w:r>
          </w:p>
        </w:tc>
        <w:tc>
          <w:tcPr>
            <w:tcW w:w="604" w:type="pct"/>
            <w:shd w:val="clear" w:color="auto" w:fill="auto"/>
          </w:tcPr>
          <w:p w:rsidR="00551608" w:rsidRPr="00551608" w:rsidRDefault="00551608" w:rsidP="00551608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51608">
              <w:rPr>
                <w:rFonts w:ascii="Times New Roman" w:hAnsi="Times New Roman" w:cs="Times New Roman"/>
                <w:b/>
                <w:i/>
                <w:lang w:val="en-US"/>
              </w:rPr>
              <w:t>Còn hiệu lực</w:t>
            </w:r>
          </w:p>
        </w:tc>
      </w:tr>
      <w:tr w:rsidR="00551608" w:rsidRPr="00911F86" w:rsidTr="00551608">
        <w:tc>
          <w:tcPr>
            <w:tcW w:w="5000" w:type="pct"/>
            <w:gridSpan w:val="6"/>
            <w:shd w:val="clear" w:color="auto" w:fill="auto"/>
            <w:vAlign w:val="center"/>
          </w:tcPr>
          <w:p w:rsidR="00551608" w:rsidRPr="00911F86" w:rsidRDefault="00551608" w:rsidP="00551608">
            <w:pPr>
              <w:tabs>
                <w:tab w:val="right" w:leader="dot" w:pos="7920"/>
              </w:tabs>
              <w:spacing w:before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F86">
              <w:rPr>
                <w:rFonts w:ascii="Times New Roman" w:hAnsi="Times New Roman" w:cs="Times New Roman"/>
                <w:b/>
                <w:sz w:val="28"/>
                <w:szCs w:val="28"/>
              </w:rPr>
              <w:t>Tổng số</w:t>
            </w:r>
            <w:r w:rsidRPr="00911F8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4</w:t>
            </w:r>
            <w:r w:rsidRPr="00911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11F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911F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11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văn bản</w:t>
            </w:r>
          </w:p>
        </w:tc>
      </w:tr>
    </w:tbl>
    <w:p w:rsidR="0081770C" w:rsidRPr="00911F86" w:rsidRDefault="0081770C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1770C" w:rsidRPr="00911F86" w:rsidSect="00911F86">
      <w:pgSz w:w="12240" w:h="15840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65"/>
    <w:rsid w:val="00551608"/>
    <w:rsid w:val="00734265"/>
    <w:rsid w:val="0081770C"/>
    <w:rsid w:val="0091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F8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F8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2017-02-02T08:45:00Z</cp:lastPrinted>
  <dcterms:created xsi:type="dcterms:W3CDTF">2017-02-02T08:36:00Z</dcterms:created>
  <dcterms:modified xsi:type="dcterms:W3CDTF">2017-02-17T07:36:00Z</dcterms:modified>
</cp:coreProperties>
</file>